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98" w:rsidRPr="00D9469D" w:rsidRDefault="00A90898" w:rsidP="00D9469D">
      <w:pPr>
        <w:jc w:val="center"/>
        <w:rPr>
          <w:rFonts w:ascii="Arial Narrow" w:hAnsi="Arial Narrow"/>
          <w:b/>
          <w:bCs/>
          <w:sz w:val="40"/>
          <w:szCs w:val="52"/>
        </w:rPr>
      </w:pPr>
      <w:r w:rsidRPr="00D9469D">
        <w:rPr>
          <w:rFonts w:ascii="Arial Narrow" w:hAnsi="Arial Narrow"/>
          <w:b/>
          <w:bCs/>
          <w:sz w:val="40"/>
          <w:szCs w:val="52"/>
        </w:rPr>
        <w:t>Zitieren und Literaturverzeichnis erstellen</w:t>
      </w:r>
    </w:p>
    <w:p w:rsidR="00CB0AD7" w:rsidRDefault="00A90898" w:rsidP="00A90898">
      <w:pPr>
        <w:jc w:val="both"/>
        <w:rPr>
          <w:rFonts w:ascii="Arial Narrow" w:hAnsi="Arial Narrow"/>
          <w:sz w:val="24"/>
        </w:rPr>
      </w:pPr>
      <w:r w:rsidRPr="00D9469D">
        <w:rPr>
          <w:rFonts w:ascii="Arial Narrow" w:hAnsi="Arial Narrow"/>
          <w:bCs/>
          <w:sz w:val="24"/>
        </w:rPr>
        <w:t xml:space="preserve">Beim Schreiben Ihrer VA brauchen Sie Quellen (Internet, Bilder, Experteninterviews, Bücher </w:t>
      </w:r>
      <w:proofErr w:type="spellStart"/>
      <w:r w:rsidRPr="00D9469D">
        <w:rPr>
          <w:rFonts w:ascii="Arial Narrow" w:hAnsi="Arial Narrow"/>
          <w:bCs/>
          <w:sz w:val="24"/>
        </w:rPr>
        <w:t>etc</w:t>
      </w:r>
      <w:proofErr w:type="spellEnd"/>
      <w:r w:rsidRPr="00D9469D">
        <w:rPr>
          <w:rFonts w:ascii="Arial Narrow" w:hAnsi="Arial Narrow"/>
          <w:bCs/>
          <w:sz w:val="24"/>
        </w:rPr>
        <w:t xml:space="preserve">). </w:t>
      </w:r>
      <w:r w:rsidRPr="00D9469D">
        <w:rPr>
          <w:rFonts w:ascii="Arial Narrow" w:hAnsi="Arial Narrow"/>
          <w:sz w:val="24"/>
        </w:rPr>
        <w:t>Ohne Quellenangabe</w:t>
      </w:r>
      <w:r w:rsidR="00CB0AD7">
        <w:rPr>
          <w:rFonts w:ascii="Arial Narrow" w:hAnsi="Arial Narrow"/>
          <w:sz w:val="24"/>
        </w:rPr>
        <w:t xml:space="preserve"> dürfen Sie nur eigene Informationen aus eigenen Recherchen notieren, zum Beispiel Interviews, eigene Experimente, Umfragen etc. </w:t>
      </w:r>
    </w:p>
    <w:p w:rsidR="00A90898" w:rsidRPr="00D9469D" w:rsidRDefault="00CB0AD7" w:rsidP="00A90898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Alles was Sie irgendwo aus einem Buch, einer Internetseite etc. zusammenfassen, müssen Sie mir Quellenangabe notieren</w:t>
      </w:r>
      <w:r w:rsidR="00A90898" w:rsidRPr="00D9469D">
        <w:rPr>
          <w:rFonts w:ascii="Arial Narrow" w:hAnsi="Arial Narrow"/>
          <w:sz w:val="24"/>
        </w:rPr>
        <w:t xml:space="preserve">. </w:t>
      </w:r>
    </w:p>
    <w:p w:rsidR="00A90898" w:rsidRPr="00D9469D" w:rsidRDefault="00A90898" w:rsidP="00CB0AD7">
      <w:pPr>
        <w:shd w:val="clear" w:color="auto" w:fill="D9D9D9" w:themeFill="background1" w:themeFillShade="D9"/>
        <w:spacing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D9469D">
        <w:rPr>
          <w:rFonts w:ascii="Arial Narrow" w:hAnsi="Arial Narrow"/>
          <w:b/>
          <w:bCs/>
          <w:sz w:val="28"/>
          <w:szCs w:val="28"/>
        </w:rPr>
        <w:t>Warum?</w:t>
      </w:r>
    </w:p>
    <w:p w:rsidR="00A90898" w:rsidRPr="00D9469D" w:rsidRDefault="00A90898" w:rsidP="00CB0AD7">
      <w:pPr>
        <w:shd w:val="clear" w:color="auto" w:fill="D9D9D9" w:themeFill="background1" w:themeFillShade="D9"/>
        <w:jc w:val="both"/>
        <w:rPr>
          <w:rFonts w:ascii="Arial Narrow" w:hAnsi="Arial Narrow"/>
          <w:bCs/>
          <w:sz w:val="24"/>
        </w:rPr>
      </w:pPr>
      <w:r w:rsidRPr="00B951A8">
        <w:rPr>
          <w:rFonts w:ascii="Arial Narrow" w:hAnsi="Arial Narrow"/>
        </w:rPr>
        <w:t xml:space="preserve">1. </w:t>
      </w:r>
      <w:r w:rsidRPr="00D9469D">
        <w:rPr>
          <w:rFonts w:ascii="Arial Narrow" w:hAnsi="Arial Narrow"/>
          <w:bCs/>
          <w:sz w:val="24"/>
        </w:rPr>
        <w:t>weitere Infosuche ermöglichen</w:t>
      </w:r>
    </w:p>
    <w:p w:rsidR="00A90898" w:rsidRPr="00D9469D" w:rsidRDefault="00A90898" w:rsidP="00CB0AD7">
      <w:pPr>
        <w:shd w:val="clear" w:color="auto" w:fill="D9D9D9" w:themeFill="background1" w:themeFillShade="D9"/>
        <w:jc w:val="both"/>
        <w:rPr>
          <w:rFonts w:ascii="Arial Narrow" w:hAnsi="Arial Narrow"/>
          <w:bCs/>
          <w:sz w:val="24"/>
        </w:rPr>
      </w:pPr>
      <w:r w:rsidRPr="00D9469D">
        <w:rPr>
          <w:rFonts w:ascii="Arial Narrow" w:hAnsi="Arial Narrow"/>
          <w:bCs/>
          <w:sz w:val="24"/>
        </w:rPr>
        <w:t>2. Quellenkontrolle (Qualität und Richtigkeit)</w:t>
      </w:r>
    </w:p>
    <w:p w:rsidR="00A90898" w:rsidRPr="00D9469D" w:rsidRDefault="00A90898" w:rsidP="00CB0AD7">
      <w:pPr>
        <w:shd w:val="clear" w:color="auto" w:fill="D9D9D9" w:themeFill="background1" w:themeFillShade="D9"/>
        <w:jc w:val="both"/>
        <w:rPr>
          <w:rFonts w:ascii="Arial Narrow" w:hAnsi="Arial Narrow"/>
          <w:bCs/>
          <w:sz w:val="24"/>
        </w:rPr>
      </w:pPr>
      <w:r w:rsidRPr="00D9469D">
        <w:rPr>
          <w:rFonts w:ascii="Arial Narrow" w:hAnsi="Arial Narrow"/>
          <w:bCs/>
          <w:sz w:val="24"/>
        </w:rPr>
        <w:t>3. Plagiat vermeiden</w:t>
      </w:r>
    </w:p>
    <w:p w:rsidR="00A90898" w:rsidRPr="002E6BD6" w:rsidRDefault="00A90898" w:rsidP="00CB0AD7">
      <w:pPr>
        <w:shd w:val="clear" w:color="auto" w:fill="D9D9D9" w:themeFill="background1" w:themeFillShade="D9"/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:rsidR="00A90898" w:rsidRPr="00B951A8" w:rsidRDefault="00A90898" w:rsidP="00D9469D">
      <w:pPr>
        <w:spacing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B951A8">
        <w:rPr>
          <w:rFonts w:ascii="Arial Narrow" w:hAnsi="Arial Narrow"/>
          <w:b/>
          <w:bCs/>
          <w:sz w:val="28"/>
          <w:szCs w:val="28"/>
        </w:rPr>
        <w:t>Wie?</w:t>
      </w:r>
    </w:p>
    <w:p w:rsidR="00A90898" w:rsidRPr="00D9469D" w:rsidRDefault="00A90898" w:rsidP="00A90898">
      <w:pPr>
        <w:jc w:val="both"/>
        <w:rPr>
          <w:rFonts w:ascii="Arial Narrow" w:hAnsi="Arial Narrow"/>
          <w:bCs/>
          <w:sz w:val="24"/>
        </w:rPr>
      </w:pPr>
      <w:r w:rsidRPr="00D9469D">
        <w:rPr>
          <w:rFonts w:ascii="Arial Narrow" w:hAnsi="Arial Narrow"/>
          <w:bCs/>
          <w:sz w:val="24"/>
        </w:rPr>
        <w:t>Wörtlich abgeschriebener Text muss zwischen „Anführungs- und Schlusszeichen“ oder mit Kursivschrift gekennzeichnet werden. Die Quelle geben Sie in der Klammer</w:t>
      </w:r>
      <w:r w:rsidR="00D9469D">
        <w:rPr>
          <w:rFonts w:ascii="Arial Narrow" w:hAnsi="Arial Narrow"/>
          <w:bCs/>
          <w:sz w:val="24"/>
        </w:rPr>
        <w:t xml:space="preserve"> an. </w:t>
      </w:r>
      <w:r w:rsidRPr="00D9469D">
        <w:rPr>
          <w:rFonts w:ascii="Arial Narrow" w:hAnsi="Arial Narrow"/>
          <w:bCs/>
          <w:sz w:val="24"/>
        </w:rPr>
        <w:t xml:space="preserve">Die Klammer ist nach dem Prinzip „Wer (Name) schreibt wann (Datum) und evtl. wo (Seite)“. aufgebaut: </w:t>
      </w:r>
    </w:p>
    <w:p w:rsidR="00A90898" w:rsidRPr="00D9469D" w:rsidRDefault="00D9469D" w:rsidP="00A90898">
      <w:pPr>
        <w:jc w:val="both"/>
        <w:rPr>
          <w:rFonts w:ascii="Arial Narrow" w:hAnsi="Arial Narrow"/>
          <w:bCs/>
          <w:sz w:val="20"/>
          <w:szCs w:val="28"/>
        </w:rPr>
      </w:pPr>
      <w:r w:rsidRPr="00D9469D">
        <w:rPr>
          <w:rFonts w:ascii="Arial Narrow" w:hAnsi="Arial Narrow"/>
          <w:bCs/>
          <w:sz w:val="20"/>
          <w:szCs w:val="28"/>
        </w:rPr>
        <w:t>Beispiel</w:t>
      </w:r>
    </w:p>
    <w:tbl>
      <w:tblPr>
        <w:tblW w:w="9254" w:type="dxa"/>
        <w:tblLayout w:type="fixed"/>
        <w:tblLook w:val="01E0" w:firstRow="1" w:lastRow="1" w:firstColumn="1" w:lastColumn="1" w:noHBand="0" w:noVBand="0"/>
      </w:tblPr>
      <w:tblGrid>
        <w:gridCol w:w="4627"/>
        <w:gridCol w:w="4627"/>
      </w:tblGrid>
      <w:tr w:rsidR="00A90898" w:rsidRPr="009F50B7" w:rsidTr="00D9469D">
        <w:trPr>
          <w:trHeight w:val="1944"/>
        </w:trPr>
        <w:tc>
          <w:tcPr>
            <w:tcW w:w="4627" w:type="dxa"/>
          </w:tcPr>
          <w:p w:rsidR="00A90898" w:rsidRPr="009F50B7" w:rsidRDefault="00D9469D" w:rsidP="00E505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A90898" w:rsidRPr="009F50B7">
              <w:rPr>
                <w:rFonts w:ascii="Arial" w:hAnsi="Arial" w:cs="Arial"/>
                <w:sz w:val="18"/>
                <w:szCs w:val="18"/>
              </w:rPr>
              <w:t xml:space="preserve">Fuchs, </w:t>
            </w:r>
            <w:r>
              <w:rPr>
                <w:rFonts w:ascii="Arial" w:hAnsi="Arial" w:cs="Arial"/>
                <w:sz w:val="18"/>
                <w:szCs w:val="18"/>
              </w:rPr>
              <w:t>2007, S. 26)</w:t>
            </w:r>
          </w:p>
          <w:p w:rsidR="00A90898" w:rsidRPr="009F50B7" w:rsidRDefault="00D9469D" w:rsidP="00E505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(Giovanoli, 2017)</w:t>
            </w:r>
          </w:p>
          <w:p w:rsidR="00A90898" w:rsidRPr="009F50B7" w:rsidRDefault="00D9469D" w:rsidP="00E505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(BGS, 2017)</w:t>
            </w:r>
          </w:p>
          <w:p w:rsidR="00A90898" w:rsidRPr="009F50B7" w:rsidRDefault="00A90898" w:rsidP="00E505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90898" w:rsidRPr="009F50B7" w:rsidRDefault="00A90898" w:rsidP="00D946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7" w:type="dxa"/>
          </w:tcPr>
          <w:p w:rsidR="00A90898" w:rsidRPr="001453E5" w:rsidRDefault="00A90898" w:rsidP="00E505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53E5">
              <w:rPr>
                <w:rFonts w:ascii="Arial" w:hAnsi="Arial" w:cs="Arial"/>
                <w:b/>
                <w:sz w:val="18"/>
                <w:szCs w:val="18"/>
              </w:rPr>
              <w:t>Beispiel Buch</w:t>
            </w:r>
            <w:r w:rsidR="00D9469D">
              <w:rPr>
                <w:rFonts w:ascii="Arial" w:hAnsi="Arial" w:cs="Arial"/>
                <w:b/>
                <w:sz w:val="18"/>
                <w:szCs w:val="18"/>
              </w:rPr>
              <w:t>, Zeitungsartikel</w:t>
            </w:r>
          </w:p>
          <w:p w:rsidR="00A90898" w:rsidRPr="001453E5" w:rsidRDefault="00D9469D" w:rsidP="00E505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Beispiel Interview</w:t>
            </w:r>
          </w:p>
          <w:p w:rsidR="00A90898" w:rsidRPr="001453E5" w:rsidRDefault="00D9469D" w:rsidP="00E505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Beispiel Internet</w:t>
            </w:r>
          </w:p>
          <w:p w:rsidR="00A90898" w:rsidRPr="00D9469D" w:rsidRDefault="00D9469D" w:rsidP="00E50524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469D">
              <w:rPr>
                <w:rFonts w:ascii="Arial" w:hAnsi="Arial" w:cs="Arial"/>
                <w:b/>
                <w:sz w:val="20"/>
                <w:szCs w:val="18"/>
              </w:rPr>
              <w:t>ACHTUNG: Google ist nie eine Quelle!</w:t>
            </w:r>
          </w:p>
          <w:p w:rsidR="00A90898" w:rsidRPr="009F50B7" w:rsidRDefault="00A90898" w:rsidP="00E505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0898" w:rsidRDefault="00A90898" w:rsidP="00A90898">
      <w:pPr>
        <w:spacing w:line="320" w:lineRule="exact"/>
        <w:rPr>
          <w:rFonts w:ascii="Arial Narrow" w:hAnsi="Arial Narrow"/>
          <w:b/>
          <w:bCs/>
          <w:sz w:val="28"/>
          <w:szCs w:val="28"/>
        </w:rPr>
      </w:pP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Wo</w:t>
      </w:r>
      <w:r w:rsidRPr="002E6BD6">
        <w:rPr>
          <w:rFonts w:ascii="Arial Narrow" w:hAnsi="Arial Narrow"/>
          <w:b/>
          <w:bCs/>
          <w:sz w:val="28"/>
          <w:szCs w:val="28"/>
        </w:rPr>
        <w:t>?</w:t>
      </w:r>
    </w:p>
    <w:p w:rsidR="00A90898" w:rsidRPr="00D9469D" w:rsidRDefault="00A90898" w:rsidP="00A90898">
      <w:pPr>
        <w:jc w:val="both"/>
        <w:rPr>
          <w:rFonts w:ascii="Arial Narrow" w:hAnsi="Arial Narrow"/>
          <w:bCs/>
          <w:sz w:val="24"/>
        </w:rPr>
      </w:pPr>
      <w:r w:rsidRPr="00D9469D">
        <w:rPr>
          <w:rFonts w:ascii="Arial Narrow" w:hAnsi="Arial Narrow"/>
          <w:bCs/>
          <w:sz w:val="24"/>
        </w:rPr>
        <w:t xml:space="preserve">Eine wortwörtliche Wiedergabe nennt sich Zitat. Bei jedem Zitat, aber auch bei jeder sinngemässen Zusammenfassung von fremden Gedanken, Zahlen oder Bildern setzen Sie dahinter oder ans Ende des Abschnittes/Kapitels eine </w:t>
      </w:r>
      <w:r w:rsidR="00D9469D">
        <w:rPr>
          <w:rFonts w:ascii="Arial Narrow" w:hAnsi="Arial Narrow"/>
          <w:bCs/>
          <w:sz w:val="24"/>
        </w:rPr>
        <w:t>Klammer</w:t>
      </w:r>
      <w:r w:rsidRPr="00D9469D">
        <w:rPr>
          <w:rFonts w:ascii="Arial Narrow" w:hAnsi="Arial Narrow"/>
          <w:bCs/>
          <w:sz w:val="24"/>
        </w:rPr>
        <w:t xml:space="preserve"> mit den Quellenangaben. </w:t>
      </w:r>
    </w:p>
    <w:p w:rsidR="00A90898" w:rsidRPr="00D9469D" w:rsidRDefault="00D9469D" w:rsidP="00A90898">
      <w:pPr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G</w:t>
      </w:r>
      <w:r w:rsidR="00A90898" w:rsidRPr="00D9469D">
        <w:rPr>
          <w:rFonts w:ascii="Arial Narrow" w:hAnsi="Arial Narrow"/>
          <w:bCs/>
          <w:sz w:val="24"/>
        </w:rPr>
        <w:t>enau dieselbe Quellenangabe gehört auch ins Literaturverzeichnis am Ende jeder Arbeit</w:t>
      </w:r>
      <w:r w:rsidR="00CB0AD7">
        <w:rPr>
          <w:rFonts w:ascii="Arial Narrow" w:hAnsi="Arial Narrow"/>
          <w:bCs/>
          <w:sz w:val="24"/>
        </w:rPr>
        <w:t>.</w:t>
      </w:r>
      <w:r w:rsidR="00A90898" w:rsidRPr="00D9469D">
        <w:rPr>
          <w:rFonts w:ascii="Arial Narrow" w:hAnsi="Arial Narrow"/>
          <w:bCs/>
          <w:sz w:val="24"/>
        </w:rPr>
        <w:t xml:space="preserve"> Hier werden nochmals ALLE Quellen alphabetisch geordnet aufgeschrieben. Auch hier müssen Sie auf eine einheitliche Auflistung achten gemäss dem „Wie“ (siehe </w:t>
      </w:r>
      <w:r w:rsidR="00CB0AD7">
        <w:rPr>
          <w:rFonts w:ascii="Arial Narrow" w:hAnsi="Arial Narrow"/>
          <w:bCs/>
          <w:sz w:val="24"/>
        </w:rPr>
        <w:t>unten Beispiel</w:t>
      </w:r>
      <w:r w:rsidR="00A90898" w:rsidRPr="00D9469D">
        <w:rPr>
          <w:rFonts w:ascii="Arial Narrow" w:hAnsi="Arial Narrow"/>
          <w:bCs/>
          <w:sz w:val="24"/>
        </w:rPr>
        <w:t>).</w:t>
      </w:r>
    </w:p>
    <w:p w:rsidR="00A90898" w:rsidRPr="00D9469D" w:rsidRDefault="00D9469D" w:rsidP="00D9469D">
      <w:pPr>
        <w:jc w:val="center"/>
        <w:rPr>
          <w:rFonts w:ascii="Arial" w:hAnsi="Arial" w:cs="Arial"/>
          <w:b/>
          <w:sz w:val="40"/>
          <w:szCs w:val="20"/>
        </w:rPr>
      </w:pPr>
      <w:r w:rsidRPr="00D9469D">
        <w:rPr>
          <w:rFonts w:ascii="Arial" w:hAnsi="Arial" w:cs="Arial"/>
          <w:b/>
          <w:sz w:val="40"/>
          <w:szCs w:val="20"/>
        </w:rPr>
        <w:lastRenderedPageBreak/>
        <w:t>Konkretes Beispiel</w:t>
      </w:r>
    </w:p>
    <w:p w:rsidR="00D9469D" w:rsidRPr="00F750CE" w:rsidRDefault="00D9469D" w:rsidP="00D9469D">
      <w:pPr>
        <w:pStyle w:val="berschrift1"/>
        <w:spacing w:before="0"/>
      </w:pPr>
      <w:bookmarkStart w:id="0" w:name="_Toc499286665"/>
      <w:r>
        <w:t>Einleitung</w:t>
      </w:r>
      <w:bookmarkEnd w:id="0"/>
      <w:r>
        <w:t xml:space="preserve"> </w:t>
      </w:r>
    </w:p>
    <w:p w:rsidR="00D9469D" w:rsidRPr="00A1776E" w:rsidRDefault="00D9469D" w:rsidP="00D9469D">
      <w:pPr>
        <w:jc w:val="both"/>
        <w:rPr>
          <w:b/>
        </w:rPr>
      </w:pPr>
      <w:r w:rsidRPr="00A1776E">
        <w:rPr>
          <w:b/>
        </w:rPr>
        <w:t xml:space="preserve">In der Einleitung werden der persönliche Bezug zum Thema und die Fragestellung/die Ziele in einigen Sätzen beschrieben. </w:t>
      </w:r>
    </w:p>
    <w:p w:rsidR="00D9469D" w:rsidRPr="007C3D8F" w:rsidRDefault="00D9469D" w:rsidP="00D9469D"/>
    <w:p w:rsidR="00D9469D" w:rsidRPr="00323343" w:rsidRDefault="00D9469D" w:rsidP="00D9469D">
      <w:pPr>
        <w:pStyle w:val="berschrift1"/>
        <w:spacing w:before="0"/>
        <w:ind w:left="357" w:hanging="357"/>
      </w:pPr>
      <w:bookmarkStart w:id="1" w:name="_Toc499286666"/>
      <w:r>
        <w:t>Hauptteil</w:t>
      </w:r>
      <w:bookmarkEnd w:id="1"/>
    </w:p>
    <w:p w:rsidR="00D9469D" w:rsidRPr="00A1776E" w:rsidRDefault="00D9469D" w:rsidP="00D9469D">
      <w:pPr>
        <w:jc w:val="both"/>
        <w:rPr>
          <w:b/>
        </w:rPr>
      </w:pPr>
      <w:r w:rsidRPr="00A1776E">
        <w:rPr>
          <w:b/>
        </w:rPr>
        <w:t>Der Hauptteil</w:t>
      </w:r>
      <w:r>
        <w:rPr>
          <w:b/>
        </w:rPr>
        <w:t xml:space="preserve"> und seine Unterkapitel</w:t>
      </w:r>
      <w:r w:rsidRPr="00A1776E">
        <w:rPr>
          <w:b/>
        </w:rPr>
        <w:t xml:space="preserve"> ist der grösste Teil der Vertiefungsarbeit. Achten Sie auf den roten Faden und die Beantwortung Ihrer Fragestellung. </w:t>
      </w:r>
    </w:p>
    <w:p w:rsidR="00D9469D" w:rsidRDefault="00D9469D" w:rsidP="00D9469D">
      <w:pPr>
        <w:pStyle w:val="berschrift2"/>
        <w:rPr>
          <w:rFonts w:eastAsiaTheme="minorHAnsi" w:cstheme="minorBidi"/>
          <w:b w:val="0"/>
          <w:bCs w:val="0"/>
          <w:sz w:val="22"/>
          <w:szCs w:val="22"/>
        </w:rPr>
      </w:pPr>
    </w:p>
    <w:p w:rsidR="00D9469D" w:rsidRPr="00E91DFB" w:rsidRDefault="00D9469D" w:rsidP="00D9469D">
      <w:pPr>
        <w:pStyle w:val="berschrift2"/>
      </w:pPr>
      <w:bookmarkStart w:id="2" w:name="_Toc499286667"/>
      <w:r>
        <w:t xml:space="preserve">2.1 </w:t>
      </w:r>
      <w:bookmarkEnd w:id="2"/>
      <w:r w:rsidR="00CB0AD7">
        <w:t xml:space="preserve">Blindenstock </w:t>
      </w:r>
    </w:p>
    <w:p w:rsidR="00D9469D" w:rsidRDefault="00CB0AD7" w:rsidP="00D9469D">
      <w:pPr>
        <w:jc w:val="both"/>
      </w:pPr>
      <w:r>
        <w:t xml:space="preserve">Der Blindenstock ist vor 15o Jahren erfunden worden </w:t>
      </w:r>
      <w:sdt>
        <w:sdtPr>
          <w:id w:val="1105152383"/>
          <w:citation/>
        </w:sdtPr>
        <w:sdtEndPr/>
        <w:sdtContent>
          <w:r w:rsidR="00D9469D">
            <w:fldChar w:fldCharType="begin"/>
          </w:r>
          <w:r w:rsidR="00D9469D">
            <w:instrText xml:space="preserve">CITATION Gut14 \p 26 \l 2055 </w:instrText>
          </w:r>
          <w:r w:rsidR="00D9469D">
            <w:fldChar w:fldCharType="separate"/>
          </w:r>
          <w:r w:rsidR="00D9469D">
            <w:rPr>
              <w:noProof/>
            </w:rPr>
            <w:t xml:space="preserve"> (Guthoff &amp; Imseng, 2014, S. 26)</w:t>
          </w:r>
          <w:r w:rsidR="00D9469D">
            <w:fldChar w:fldCharType="end"/>
          </w:r>
        </w:sdtContent>
      </w:sdt>
      <w:r>
        <w:t>.</w:t>
      </w:r>
    </w:p>
    <w:p w:rsidR="00D9469D" w:rsidRDefault="00D9469D" w:rsidP="00D9469D"/>
    <w:p w:rsidR="00D9469D" w:rsidRPr="00E91DFB" w:rsidRDefault="00D9469D" w:rsidP="00D9469D">
      <w:pPr>
        <w:pStyle w:val="berschrift2"/>
      </w:pPr>
      <w:bookmarkStart w:id="3" w:name="_Toc499286668"/>
      <w:r>
        <w:t xml:space="preserve">2.2 </w:t>
      </w:r>
      <w:bookmarkEnd w:id="3"/>
      <w:r w:rsidR="00CB0AD7">
        <w:t>Blindenhund</w:t>
      </w:r>
      <w:r w:rsidRPr="00E91DFB">
        <w:t xml:space="preserve"> </w:t>
      </w:r>
      <w:bookmarkStart w:id="4" w:name="_GoBack"/>
      <w:bookmarkEnd w:id="4"/>
    </w:p>
    <w:p w:rsidR="00D9469D" w:rsidRDefault="00CB0AD7" w:rsidP="00D9469D">
      <w:r>
        <w:t>Blindenhunde gibt es seit ca. 2000 Jahren</w:t>
      </w:r>
      <w:r w:rsidR="00D9469D">
        <w:t xml:space="preserve"> </w:t>
      </w:r>
      <w:sdt>
        <w:sdtPr>
          <w:id w:val="405811246"/>
          <w:citation/>
        </w:sdtPr>
        <w:sdtEndPr/>
        <w:sdtContent>
          <w:r w:rsidR="00D9469D">
            <w:fldChar w:fldCharType="begin"/>
          </w:r>
          <w:r w:rsidR="00D9469D">
            <w:instrText xml:space="preserve"> CITATION Shr09 \l 2055 </w:instrText>
          </w:r>
          <w:r w:rsidR="00D9469D">
            <w:fldChar w:fldCharType="separate"/>
          </w:r>
          <w:r w:rsidR="00D9469D">
            <w:rPr>
              <w:noProof/>
            </w:rPr>
            <w:t>(Shrestha &amp; Kobler, 2009)</w:t>
          </w:r>
          <w:r w:rsidR="00D9469D">
            <w:fldChar w:fldCharType="end"/>
          </w:r>
        </w:sdtContent>
      </w:sdt>
      <w:r>
        <w:t>.</w:t>
      </w:r>
    </w:p>
    <w:p w:rsidR="00D9469D" w:rsidRPr="00FF7BED" w:rsidRDefault="00D9469D" w:rsidP="00D9469D">
      <w:pPr>
        <w:pStyle w:val="berschrift1"/>
      </w:pPr>
      <w:bookmarkStart w:id="5" w:name="_Toc499286669"/>
      <w:r>
        <w:t>Schlussteil</w:t>
      </w:r>
      <w:bookmarkEnd w:id="5"/>
    </w:p>
    <w:p w:rsidR="00D9469D" w:rsidRDefault="00D9469D" w:rsidP="00D9469D">
      <w:pPr>
        <w:jc w:val="both"/>
      </w:pPr>
      <w:r w:rsidRPr="00E91DFB">
        <w:rPr>
          <w:b/>
        </w:rPr>
        <w:t>Im Schlusswort werden die Ergebnisse der Vertiefungsarbeit noch einmal kurz und prägnant zusammengefasst.</w:t>
      </w:r>
      <w:r>
        <w:t xml:space="preserve"> </w:t>
      </w:r>
      <w:sdt>
        <w:sdtPr>
          <w:id w:val="-1598159828"/>
          <w:citation/>
        </w:sdtPr>
        <w:sdtEndPr/>
        <w:sdtContent>
          <w:r>
            <w:fldChar w:fldCharType="begin"/>
          </w:r>
          <w:r>
            <w:instrText xml:space="preserve"> CITATION Jos14 \l 2055 </w:instrText>
          </w:r>
          <w:r>
            <w:fldChar w:fldCharType="separate"/>
          </w:r>
          <w:r>
            <w:rPr>
              <w:noProof/>
            </w:rPr>
            <w:t>(Jost, 2014)</w:t>
          </w:r>
          <w:r>
            <w:fldChar w:fldCharType="end"/>
          </w:r>
        </w:sdtContent>
      </w:sdt>
    </w:p>
    <w:bookmarkStart w:id="6" w:name="_Toc499286670" w:displacedByCustomXml="next"/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id w:val="-722057029"/>
        <w:docPartObj>
          <w:docPartGallery w:val="Bibliographies"/>
          <w:docPartUnique/>
        </w:docPartObj>
      </w:sdtPr>
      <w:sdtEndPr>
        <w:rPr>
          <w:lang w:val="de-CH"/>
        </w:rPr>
      </w:sdtEndPr>
      <w:sdtContent>
        <w:p w:rsidR="00D9469D" w:rsidRDefault="00D9469D" w:rsidP="00CB0AD7">
          <w:pPr>
            <w:pStyle w:val="berschrift1"/>
            <w:shd w:val="clear" w:color="auto" w:fill="D9D9D9" w:themeFill="background1" w:themeFillShade="D9"/>
          </w:pPr>
          <w:r>
            <w:rPr>
              <w:lang w:val="de-DE"/>
            </w:rPr>
            <w:t>Literaturverzeichnis</w:t>
          </w:r>
          <w:bookmarkEnd w:id="6"/>
        </w:p>
        <w:sdt>
          <w:sdtPr>
            <w:rPr>
              <w:rFonts w:asciiTheme="minorHAnsi" w:hAnsiTheme="minorHAnsi"/>
            </w:rPr>
            <w:id w:val="111145805"/>
            <w:bibliography/>
          </w:sdtPr>
          <w:sdtEndPr/>
          <w:sdtContent>
            <w:p w:rsidR="00D9469D" w:rsidRDefault="00D9469D" w:rsidP="00CB0AD7">
              <w:pPr>
                <w:pStyle w:val="Literaturverzeichnis"/>
                <w:shd w:val="clear" w:color="auto" w:fill="D9D9D9" w:themeFill="background1" w:themeFillShade="D9"/>
                <w:ind w:left="720" w:hanging="720"/>
                <w:rPr>
                  <w:noProof/>
                  <w:lang w:val="de-DE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de-DE"/>
                </w:rPr>
                <w:t xml:space="preserve">Guthoff, A., &amp; Imseng, R. (2014). </w:t>
              </w:r>
              <w:r>
                <w:rPr>
                  <w:i/>
                  <w:iCs/>
                  <w:noProof/>
                  <w:lang w:val="de-DE"/>
                </w:rPr>
                <w:t>Gesellschaft EBA.</w:t>
              </w:r>
              <w:r>
                <w:rPr>
                  <w:noProof/>
                  <w:lang w:val="de-DE"/>
                </w:rPr>
                <w:t xml:space="preserve"> Bern: hep.</w:t>
              </w:r>
            </w:p>
            <w:p w:rsidR="00D9469D" w:rsidRDefault="00D9469D" w:rsidP="00CB0AD7">
              <w:pPr>
                <w:pStyle w:val="Literaturverzeichnis"/>
                <w:shd w:val="clear" w:color="auto" w:fill="D9D9D9" w:themeFill="background1" w:themeFillShade="D9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  <w:lang w:val="de-DE"/>
                </w:rPr>
                <w:t xml:space="preserve">Jost, R. (2014). </w:t>
              </w:r>
              <w:r>
                <w:rPr>
                  <w:i/>
                  <w:iCs/>
                  <w:noProof/>
                  <w:lang w:val="de-DE"/>
                </w:rPr>
                <w:t>AGS in der Ausbildung</w:t>
              </w:r>
              <w:r>
                <w:rPr>
                  <w:noProof/>
                  <w:lang w:val="de-DE"/>
                </w:rPr>
                <w:t>. Abgerufen am 18. 11 2016 von bgs-chur.ch: www.bgs-chur.ch/agswioehg</w:t>
              </w:r>
            </w:p>
            <w:p w:rsidR="00D9469D" w:rsidRDefault="00D9469D" w:rsidP="00CB0AD7">
              <w:pPr>
                <w:pStyle w:val="Literaturverzeichnis"/>
                <w:shd w:val="clear" w:color="auto" w:fill="D9D9D9" w:themeFill="background1" w:themeFillShade="D9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  <w:lang w:val="de-DE"/>
                </w:rPr>
                <w:t xml:space="preserve">Shrestha, R., &amp; Kobler, Y. (2009). </w:t>
              </w:r>
              <w:r>
                <w:rPr>
                  <w:i/>
                  <w:iCs/>
                  <w:noProof/>
                  <w:lang w:val="de-DE"/>
                </w:rPr>
                <w:t>Pokhara</w:t>
              </w:r>
              <w:r>
                <w:rPr>
                  <w:noProof/>
                  <w:lang w:val="de-DE"/>
                </w:rPr>
                <w:t>. Abgerufen am 18. 11 2016 von nepalferien.ch: http://www.nepalferien.com/03_Nepal/01_Kultur/nepal_kultur_trekking_pokhara.html</w:t>
              </w:r>
            </w:p>
            <w:p w:rsidR="00D9469D" w:rsidRDefault="00D9469D" w:rsidP="00CB0AD7">
              <w:pPr>
                <w:shd w:val="clear" w:color="auto" w:fill="D9D9D9" w:themeFill="background1" w:themeFillShade="D9"/>
              </w:pPr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D9469D" w:rsidRDefault="00D9469D" w:rsidP="00D9469D">
      <w:pPr>
        <w:spacing w:line="240" w:lineRule="auto"/>
      </w:pPr>
    </w:p>
    <w:p w:rsidR="00D9469D" w:rsidRDefault="00D9469D" w:rsidP="00D9469D">
      <w:pPr>
        <w:jc w:val="both"/>
        <w:rPr>
          <w:rFonts w:ascii="Arial" w:hAnsi="Arial" w:cs="Arial"/>
          <w:sz w:val="20"/>
          <w:szCs w:val="20"/>
        </w:rPr>
      </w:pPr>
      <w:r w:rsidRPr="00E91DFB">
        <w:rPr>
          <w:b/>
        </w:rPr>
        <w:t>Neben Quellenangaben im Text werden im Quellenverzeichnis alle benutzten Bücher, Internetseiten und Bilder in alphabetischer Reihenfolge aufgezählt. Benutzt man während der Arb</w:t>
      </w:r>
      <w:r w:rsidR="00CB0AD7">
        <w:rPr>
          <w:b/>
        </w:rPr>
        <w:t>eit die Word-Funktion „Quellen v</w:t>
      </w:r>
      <w:r w:rsidRPr="00E91DFB">
        <w:rPr>
          <w:b/>
        </w:rPr>
        <w:t xml:space="preserve">erwalten“ so kann man in diesem Kapitel das Quellenverzeichnis automatisch einfügen. </w:t>
      </w:r>
    </w:p>
    <w:sectPr w:rsidR="00D94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64E" w:rsidRDefault="0091464E" w:rsidP="0091464E">
      <w:pPr>
        <w:spacing w:after="0" w:line="240" w:lineRule="auto"/>
      </w:pPr>
      <w:r>
        <w:separator/>
      </w:r>
    </w:p>
  </w:endnote>
  <w:endnote w:type="continuationSeparator" w:id="0">
    <w:p w:rsidR="0091464E" w:rsidRDefault="0091464E" w:rsidP="0091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4E" w:rsidRDefault="009146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4E" w:rsidRDefault="009146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4E" w:rsidRDefault="00914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64E" w:rsidRDefault="0091464E" w:rsidP="0091464E">
      <w:pPr>
        <w:spacing w:after="0" w:line="240" w:lineRule="auto"/>
      </w:pPr>
      <w:r>
        <w:separator/>
      </w:r>
    </w:p>
  </w:footnote>
  <w:footnote w:type="continuationSeparator" w:id="0">
    <w:p w:rsidR="0091464E" w:rsidRDefault="0091464E" w:rsidP="0091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4E" w:rsidRDefault="009146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4E" w:rsidRDefault="0091464E" w:rsidP="0091464E">
    <w:pPr>
      <w:pStyle w:val="Kopfzeile"/>
      <w:pBdr>
        <w:bottom w:val="single" w:sz="4" w:space="1" w:color="auto"/>
      </w:pBdr>
    </w:pPr>
    <w:r>
      <w:rPr>
        <w:noProof/>
        <w:lang w:eastAsia="de-CH"/>
      </w:rPr>
      <w:drawing>
        <wp:inline distT="0" distB="0" distL="0" distR="0" wp14:anchorId="6C601C54" wp14:editId="3E2BC2DE">
          <wp:extent cx="2684145" cy="417830"/>
          <wp:effectExtent l="0" t="0" r="1905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1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91464E">
      <w:rPr>
        <w:b/>
      </w:rPr>
      <w:t>Fach: ABU</w:t>
    </w:r>
    <w:r>
      <w:t xml:space="preserve">      </w:t>
    </w:r>
    <w:r w:rsidRPr="0091464E">
      <w:rPr>
        <w:sz w:val="56"/>
        <w:szCs w:val="56"/>
      </w:rPr>
      <w:t>I</w:t>
    </w:r>
    <w:r>
      <w:rPr>
        <w:sz w:val="56"/>
        <w:szCs w:val="56"/>
      </w:rPr>
      <w:t xml:space="preserve"> </w:t>
    </w:r>
    <w:r w:rsidRPr="0091464E">
      <w:rPr>
        <w:sz w:val="24"/>
        <w:szCs w:val="24"/>
      </w:rPr>
      <w:t>Thema</w:t>
    </w:r>
    <w:r w:rsidR="00130988">
      <w:rPr>
        <w:sz w:val="24"/>
        <w:szCs w:val="24"/>
      </w:rPr>
      <w:t xml:space="preserve"> 6</w:t>
    </w:r>
    <w:r>
      <w:rPr>
        <w:sz w:val="24"/>
        <w:szCs w:val="24"/>
      </w:rPr>
      <w:t xml:space="preserve">: </w:t>
    </w:r>
    <w:r w:rsidR="00130988">
      <w:rPr>
        <w:sz w:val="24"/>
        <w:szCs w:val="24"/>
      </w:rPr>
      <w:t>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4E" w:rsidRDefault="009146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2742"/>
    <w:multiLevelType w:val="hybridMultilevel"/>
    <w:tmpl w:val="169A5CDA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C2FE3"/>
    <w:multiLevelType w:val="hybridMultilevel"/>
    <w:tmpl w:val="9920CB5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414EC"/>
    <w:multiLevelType w:val="multilevel"/>
    <w:tmpl w:val="2F2AA9D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9C56E5C"/>
    <w:multiLevelType w:val="hybridMultilevel"/>
    <w:tmpl w:val="00421B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D71A4"/>
    <w:multiLevelType w:val="hybridMultilevel"/>
    <w:tmpl w:val="840C4D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10F76"/>
    <w:multiLevelType w:val="hybridMultilevel"/>
    <w:tmpl w:val="CAE07784"/>
    <w:lvl w:ilvl="0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4E"/>
    <w:rsid w:val="00130988"/>
    <w:rsid w:val="007E6471"/>
    <w:rsid w:val="0091464E"/>
    <w:rsid w:val="00925D5A"/>
    <w:rsid w:val="009E54F8"/>
    <w:rsid w:val="00A90898"/>
    <w:rsid w:val="00C92ED2"/>
    <w:rsid w:val="00CB0AD7"/>
    <w:rsid w:val="00CC28EF"/>
    <w:rsid w:val="00D66543"/>
    <w:rsid w:val="00D9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B8113CB"/>
  <w15:docId w15:val="{1D792273-C665-40C3-B423-9EDAC5E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469D"/>
    <w:pPr>
      <w:keepNext/>
      <w:keepLines/>
      <w:numPr>
        <w:numId w:val="7"/>
      </w:numPr>
      <w:spacing w:before="480" w:after="0" w:line="360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link w:val="berschrift2Zchn"/>
    <w:autoRedefine/>
    <w:uiPriority w:val="9"/>
    <w:unhideWhenUsed/>
    <w:qFormat/>
    <w:rsid w:val="00D9469D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9469D"/>
    <w:pPr>
      <w:keepNext/>
      <w:keepLines/>
      <w:numPr>
        <w:ilvl w:val="2"/>
        <w:numId w:val="7"/>
      </w:numPr>
      <w:spacing w:before="200" w:after="0" w:line="360" w:lineRule="auto"/>
      <w:ind w:left="720"/>
      <w:outlineLvl w:val="2"/>
    </w:pPr>
    <w:rPr>
      <w:rFonts w:ascii="Arial" w:eastAsiaTheme="majorEastAsia" w:hAnsi="Arial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9469D"/>
    <w:pPr>
      <w:keepNext/>
      <w:keepLines/>
      <w:numPr>
        <w:ilvl w:val="3"/>
        <w:numId w:val="7"/>
      </w:numPr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9469D"/>
    <w:pPr>
      <w:keepNext/>
      <w:keepLines/>
      <w:numPr>
        <w:ilvl w:val="4"/>
        <w:numId w:val="7"/>
      </w:numPr>
      <w:spacing w:before="200" w:after="0" w:line="36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469D"/>
    <w:pPr>
      <w:keepNext/>
      <w:keepLines/>
      <w:numPr>
        <w:ilvl w:val="5"/>
        <w:numId w:val="7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469D"/>
    <w:pPr>
      <w:keepNext/>
      <w:keepLines/>
      <w:numPr>
        <w:ilvl w:val="6"/>
        <w:numId w:val="7"/>
      </w:numPr>
      <w:spacing w:before="200" w:after="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469D"/>
    <w:pPr>
      <w:keepNext/>
      <w:keepLines/>
      <w:numPr>
        <w:ilvl w:val="7"/>
        <w:numId w:val="7"/>
      </w:numPr>
      <w:spacing w:before="200" w:after="0" w:line="36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469D"/>
    <w:pPr>
      <w:keepNext/>
      <w:keepLines/>
      <w:numPr>
        <w:ilvl w:val="8"/>
        <w:numId w:val="7"/>
      </w:numPr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64E"/>
  </w:style>
  <w:style w:type="paragraph" w:styleId="Fuzeile">
    <w:name w:val="footer"/>
    <w:basedOn w:val="Standard"/>
    <w:link w:val="FuzeileZchn"/>
    <w:uiPriority w:val="99"/>
    <w:unhideWhenUsed/>
    <w:rsid w:val="0091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6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64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E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6471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val="de-DE" w:eastAsia="ja-JP"/>
    </w:rPr>
  </w:style>
  <w:style w:type="character" w:styleId="Hyperlink">
    <w:name w:val="Hyperlink"/>
    <w:rsid w:val="00A9089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469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469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469D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94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94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4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4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46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4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D9469D"/>
    <w:pPr>
      <w:spacing w:after="0" w:line="36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Gut14</b:Tag>
    <b:SourceType>Book</b:SourceType>
    <b:Guid>{F2F532EA-D318-4090-BF92-87CC9DE8459D}</b:Guid>
    <b:Title>Gesellschaft EBA</b:Title>
    <b:Year>2014</b:Year>
    <b:City>Bern</b:City>
    <b:Publisher>hep</b:Publisher>
    <b:Author>
      <b:Author>
        <b:NameList>
          <b:Person>
            <b:Last>Guthoff</b:Last>
            <b:First>Andrea</b:First>
          </b:Person>
          <b:Person>
            <b:Last>Imseng</b:Last>
            <b:First>Ruth</b:First>
          </b:Person>
        </b:NameList>
      </b:Author>
    </b:Author>
    <b:RefOrder>1</b:RefOrder>
  </b:Source>
  <b:Source>
    <b:Tag>Shr09</b:Tag>
    <b:SourceType>InternetSite</b:SourceType>
    <b:Guid>{91669F46-D8AD-492A-A10B-9EB584FF2FF5}</b:Guid>
    <b:Title>Pokhara</b:Title>
    <b:Year>2009</b:Year>
    <b:InternetSiteTitle>nepalferien.ch</b:InternetSiteTitle>
    <b:YearAccessed>2016</b:YearAccessed>
    <b:MonthAccessed>11</b:MonthAccessed>
    <b:DayAccessed>18</b:DayAccessed>
    <b:URL>http://www.nepalferien.com/03_Nepal/01_Kultur/nepal_kultur_trekking_pokhara.html</b:URL>
    <b:Author>
      <b:Author>
        <b:NameList>
          <b:Person>
            <b:Last>Shrestha</b:Last>
            <b:First>Rishi </b:First>
          </b:Person>
          <b:Person>
            <b:Last>Kobler</b:Last>
            <b:First>Yvonne</b:First>
          </b:Person>
        </b:NameList>
      </b:Author>
    </b:Author>
    <b:RefOrder>2</b:RefOrder>
  </b:Source>
  <b:Source>
    <b:Tag>Jos14</b:Tag>
    <b:SourceType>InternetSite</b:SourceType>
    <b:Guid>{92979459-D54C-4721-A536-A247CD756CAB}</b:Guid>
    <b:Title>AGS in der Ausbildung</b:Title>
    <b:Year>2014</b:Year>
    <b:InternetSiteTitle>bgs-chur.ch</b:InternetSiteTitle>
    <b:YearAccessed>2016</b:YearAccessed>
    <b:MonthAccessed>11</b:MonthAccessed>
    <b:DayAccessed>18</b:DayAccessed>
    <b:URL>www.bgs-chur.ch/agswioehg</b:URL>
    <b:Author>
      <b:Author>
        <b:NameList>
          <b:Person>
            <b:Last>Jost</b:Last>
            <b:First>Reto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910E4E2A-C248-4678-B121-5E1DA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Giovanoli Paola</dc:creator>
  <cp:lastModifiedBy>Giovanoli Paola</cp:lastModifiedBy>
  <cp:revision>4</cp:revision>
  <cp:lastPrinted>2017-11-30T14:05:00Z</cp:lastPrinted>
  <dcterms:created xsi:type="dcterms:W3CDTF">2017-11-30T12:56:00Z</dcterms:created>
  <dcterms:modified xsi:type="dcterms:W3CDTF">2020-11-26T13:31:00Z</dcterms:modified>
</cp:coreProperties>
</file>