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BA" w:rsidRPr="00BE1FBA" w:rsidRDefault="00BE1FBA" w:rsidP="000660FE">
      <w:pPr>
        <w:pStyle w:val="BGS-Standard"/>
        <w:rPr>
          <w:rStyle w:val="Fett"/>
          <w:bCs w:val="0"/>
          <w:sz w:val="36"/>
        </w:rPr>
      </w:pPr>
      <w:r w:rsidRPr="00BE1FBA">
        <w:rPr>
          <w:rStyle w:val="Fett"/>
          <w:bCs w:val="0"/>
          <w:sz w:val="36"/>
        </w:rPr>
        <w:t>Versicherungen Wortschatz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Risiko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Versicherung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Management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Personenversicherung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Sozialversicherungen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Sachversicherung</w:t>
      </w:r>
    </w:p>
    <w:p w:rsidR="006E0A30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 xml:space="preserve">Haftpflichtversicherung 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Solidaritätsprinzip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Geschädigte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Prämie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Police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proofErr w:type="spellStart"/>
      <w:r w:rsidRPr="00BE1FBA">
        <w:rPr>
          <w:rStyle w:val="Fett"/>
          <w:b w:val="0"/>
          <w:bCs w:val="0"/>
          <w:sz w:val="32"/>
        </w:rPr>
        <w:t>AHV</w:t>
      </w:r>
      <w:proofErr w:type="spellEnd"/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IV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EO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BV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proofErr w:type="spellStart"/>
      <w:r w:rsidRPr="00BE1FBA">
        <w:rPr>
          <w:rStyle w:val="Fett"/>
          <w:b w:val="0"/>
          <w:bCs w:val="0"/>
          <w:sz w:val="32"/>
        </w:rPr>
        <w:t>UV</w:t>
      </w:r>
      <w:proofErr w:type="spellEnd"/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Obligatorisch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Freiwillig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Gebundene Vorsorge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Existenzsicherung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Finanzieren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Rente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Taggeld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Verdienstausfall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Hinterlassene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Umlageverfahren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Kapitaldeckungsverfahren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Grundversicherung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Zusatzversicherung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Franchise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Selbstbehalt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Unterversicherung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Überversicherung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Neuwert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Regress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Bonus – Malus</w:t>
      </w:r>
    </w:p>
    <w:p w:rsidR="00BE1FBA" w:rsidRPr="00BE1FBA" w:rsidRDefault="00BE1FBA" w:rsidP="000660FE">
      <w:pPr>
        <w:pStyle w:val="BGS-Standard"/>
        <w:rPr>
          <w:rStyle w:val="Fett"/>
          <w:b w:val="0"/>
          <w:bCs w:val="0"/>
          <w:sz w:val="32"/>
        </w:rPr>
      </w:pPr>
      <w:r w:rsidRPr="00BE1FBA">
        <w:rPr>
          <w:rStyle w:val="Fett"/>
          <w:b w:val="0"/>
          <w:bCs w:val="0"/>
          <w:sz w:val="32"/>
        </w:rPr>
        <w:t>Vollkasko</w:t>
      </w:r>
      <w:bookmarkStart w:id="0" w:name="_GoBack"/>
      <w:bookmarkEnd w:id="0"/>
    </w:p>
    <w:sectPr w:rsidR="00BE1FBA" w:rsidRPr="00BE1F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BA" w:rsidRDefault="00BE1FBA" w:rsidP="00677BD5">
      <w:pPr>
        <w:spacing w:line="240" w:lineRule="auto"/>
      </w:pPr>
      <w:r>
        <w:separator/>
      </w:r>
    </w:p>
  </w:endnote>
  <w:endnote w:type="continuationSeparator" w:id="0">
    <w:p w:rsidR="00BE1FBA" w:rsidRDefault="00BE1FBA" w:rsidP="00677B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BA" w:rsidRDefault="00BE1FBA" w:rsidP="00677BD5">
      <w:pPr>
        <w:spacing w:line="240" w:lineRule="auto"/>
      </w:pPr>
      <w:r>
        <w:separator/>
      </w:r>
    </w:p>
  </w:footnote>
  <w:footnote w:type="continuationSeparator" w:id="0">
    <w:p w:rsidR="00BE1FBA" w:rsidRDefault="00BE1FBA" w:rsidP="00677B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BA"/>
    <w:rsid w:val="000660FE"/>
    <w:rsid w:val="00080759"/>
    <w:rsid w:val="000A4751"/>
    <w:rsid w:val="00553ECD"/>
    <w:rsid w:val="005A7887"/>
    <w:rsid w:val="00677BD5"/>
    <w:rsid w:val="006E0A30"/>
    <w:rsid w:val="00781968"/>
    <w:rsid w:val="007860B3"/>
    <w:rsid w:val="007A287B"/>
    <w:rsid w:val="007A774D"/>
    <w:rsid w:val="008C1D3B"/>
    <w:rsid w:val="00976773"/>
    <w:rsid w:val="00980034"/>
    <w:rsid w:val="009E6F22"/>
    <w:rsid w:val="00A96D01"/>
    <w:rsid w:val="00AF573D"/>
    <w:rsid w:val="00BA5E82"/>
    <w:rsid w:val="00BE1FBA"/>
    <w:rsid w:val="00C43FC7"/>
    <w:rsid w:val="00CE678F"/>
    <w:rsid w:val="00DB0B24"/>
    <w:rsid w:val="00E1505E"/>
    <w:rsid w:val="00E62A7E"/>
    <w:rsid w:val="00F5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460D"/>
    <w:pPr>
      <w:spacing w:after="0" w:line="24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5460D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196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A5E8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A5E82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81968"/>
    <w:pPr>
      <w:keepNext/>
      <w:keepLines/>
      <w:outlineLvl w:val="4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GS-Standard">
    <w:name w:val="BGS-Standard"/>
    <w:basedOn w:val="Standard"/>
    <w:link w:val="BGS-StandardZchn"/>
    <w:qFormat/>
    <w:rsid w:val="000660FE"/>
    <w:pPr>
      <w:spacing w:line="280" w:lineRule="atLeast"/>
      <w:ind w:left="181"/>
    </w:pPr>
  </w:style>
  <w:style w:type="paragraph" w:customStyle="1" w:styleId="BGS-Titel">
    <w:name w:val="BGS-Titel"/>
    <w:basedOn w:val="BGS-Standard"/>
    <w:link w:val="BGS-TitelZchn"/>
    <w:qFormat/>
    <w:rsid w:val="00080759"/>
    <w:rPr>
      <w:rFonts w:ascii="Arial Black" w:hAnsi="Arial Black"/>
      <w:sz w:val="24"/>
      <w:szCs w:val="24"/>
    </w:rPr>
  </w:style>
  <w:style w:type="character" w:customStyle="1" w:styleId="BGS-StandardZchn">
    <w:name w:val="BGS-Standard Zchn"/>
    <w:basedOn w:val="Absatz-Standardschriftart"/>
    <w:link w:val="BGS-Standard"/>
    <w:rsid w:val="000660FE"/>
  </w:style>
  <w:style w:type="paragraph" w:customStyle="1" w:styleId="BGS-berschrift1">
    <w:name w:val="BGS-Überschrift 1"/>
    <w:basedOn w:val="BGS-Titel"/>
    <w:link w:val="BGS-berschrift1Zchn"/>
    <w:qFormat/>
    <w:rsid w:val="00976773"/>
    <w:pPr>
      <w:outlineLvl w:val="0"/>
    </w:pPr>
    <w:rPr>
      <w:rFonts w:ascii="Arial" w:hAnsi="Arial"/>
      <w:b/>
    </w:rPr>
  </w:style>
  <w:style w:type="character" w:customStyle="1" w:styleId="BGS-TitelZchn">
    <w:name w:val="BGS-Titel Zchn"/>
    <w:basedOn w:val="BGS-StandardZchn"/>
    <w:link w:val="BGS-Titel"/>
    <w:rsid w:val="00080759"/>
    <w:rPr>
      <w:rFonts w:ascii="Arial Black" w:hAnsi="Arial Black"/>
      <w:sz w:val="24"/>
      <w:szCs w:val="24"/>
    </w:rPr>
  </w:style>
  <w:style w:type="paragraph" w:customStyle="1" w:styleId="BGS-berschrift2">
    <w:name w:val="BGS-Überschrift 2"/>
    <w:basedOn w:val="BGS-berschrift1"/>
    <w:link w:val="BGS-berschrift2Zchn"/>
    <w:qFormat/>
    <w:rsid w:val="00F5460D"/>
    <w:pPr>
      <w:outlineLvl w:val="1"/>
    </w:pPr>
    <w:rPr>
      <w:sz w:val="20"/>
      <w:szCs w:val="20"/>
    </w:rPr>
  </w:style>
  <w:style w:type="character" w:customStyle="1" w:styleId="BGS-berschrift1Zchn">
    <w:name w:val="BGS-Überschrift 1 Zchn"/>
    <w:basedOn w:val="BGS-TitelZchn"/>
    <w:link w:val="BGS-berschrift1"/>
    <w:rsid w:val="00976773"/>
    <w:rPr>
      <w:rFonts w:ascii="Arial Black" w:hAnsi="Arial Black"/>
      <w:b/>
      <w:sz w:val="24"/>
      <w:szCs w:val="24"/>
    </w:rPr>
  </w:style>
  <w:style w:type="paragraph" w:customStyle="1" w:styleId="BGS-berschrift3">
    <w:name w:val="BGS-Überschrift 3"/>
    <w:basedOn w:val="BGS-berschrift2"/>
    <w:link w:val="BGS-berschrift3Zchn"/>
    <w:qFormat/>
    <w:rsid w:val="00E62A7E"/>
    <w:pPr>
      <w:outlineLvl w:val="2"/>
    </w:pPr>
  </w:style>
  <w:style w:type="character" w:customStyle="1" w:styleId="BGS-berschrift2Zchn">
    <w:name w:val="BGS-Überschrift 2 Zchn"/>
    <w:basedOn w:val="BGS-berschrift1Zchn"/>
    <w:link w:val="BGS-berschrift2"/>
    <w:rsid w:val="00F5460D"/>
    <w:rPr>
      <w:rFonts w:ascii="Arial Black" w:hAnsi="Arial Black"/>
      <w:b/>
      <w:sz w:val="24"/>
      <w:szCs w:val="24"/>
    </w:rPr>
  </w:style>
  <w:style w:type="paragraph" w:customStyle="1" w:styleId="BGS-berschrift4">
    <w:name w:val="BGS-Überschrift 4"/>
    <w:basedOn w:val="BGS-berschrift3"/>
    <w:link w:val="BGS-berschrift4Zchn"/>
    <w:qFormat/>
    <w:rsid w:val="00E62A7E"/>
    <w:pPr>
      <w:outlineLvl w:val="3"/>
    </w:pPr>
  </w:style>
  <w:style w:type="character" w:customStyle="1" w:styleId="BGS-berschrift3Zchn">
    <w:name w:val="BGS-Überschrift 3 Zchn"/>
    <w:basedOn w:val="BGS-berschrift2Zchn"/>
    <w:link w:val="BGS-berschrift3"/>
    <w:rsid w:val="00E62A7E"/>
    <w:rPr>
      <w:rFonts w:ascii="Arial Black" w:hAnsi="Arial Black"/>
      <w:b/>
      <w:sz w:val="24"/>
      <w:szCs w:val="24"/>
    </w:rPr>
  </w:style>
  <w:style w:type="paragraph" w:customStyle="1" w:styleId="BGS-berschrift5">
    <w:name w:val="BGS-Überschrift 5"/>
    <w:basedOn w:val="BGS-berschrift4"/>
    <w:link w:val="BGS-berschrift5Zchn"/>
    <w:qFormat/>
    <w:rsid w:val="00E62A7E"/>
    <w:pPr>
      <w:outlineLvl w:val="4"/>
    </w:pPr>
  </w:style>
  <w:style w:type="character" w:customStyle="1" w:styleId="BGS-berschrift4Zchn">
    <w:name w:val="BGS-Überschrift 4 Zchn"/>
    <w:basedOn w:val="BGS-berschrift3Zchn"/>
    <w:link w:val="BGS-berschrift4"/>
    <w:rsid w:val="00E62A7E"/>
    <w:rPr>
      <w:rFonts w:ascii="Arial Black" w:hAnsi="Arial Black"/>
      <w:b/>
      <w:sz w:val="24"/>
      <w:szCs w:val="24"/>
    </w:rPr>
  </w:style>
  <w:style w:type="paragraph" w:customStyle="1" w:styleId="BGS-Aufzhlung">
    <w:name w:val="BGS-Aufzählung"/>
    <w:link w:val="BGS-AufzhlungZchn"/>
    <w:qFormat/>
    <w:rsid w:val="006E0A30"/>
    <w:pPr>
      <w:ind w:left="691" w:hanging="510"/>
    </w:pPr>
    <w:rPr>
      <w:b/>
    </w:rPr>
  </w:style>
  <w:style w:type="character" w:customStyle="1" w:styleId="BGS-berschrift5Zchn">
    <w:name w:val="BGS-Überschrift 5 Zchn"/>
    <w:basedOn w:val="BGS-berschrift4Zchn"/>
    <w:link w:val="BGS-berschrift5"/>
    <w:rsid w:val="00E62A7E"/>
    <w:rPr>
      <w:rFonts w:ascii="Arial Black" w:hAnsi="Arial Black"/>
      <w:b/>
      <w:sz w:val="24"/>
      <w:szCs w:val="24"/>
    </w:rPr>
  </w:style>
  <w:style w:type="character" w:styleId="Fett">
    <w:name w:val="Strong"/>
    <w:basedOn w:val="Absatz-Standardschriftart"/>
    <w:uiPriority w:val="22"/>
    <w:qFormat/>
    <w:rsid w:val="00E62A7E"/>
    <w:rPr>
      <w:b/>
      <w:bCs/>
    </w:rPr>
  </w:style>
  <w:style w:type="character" w:customStyle="1" w:styleId="BGS-AufzhlungZchn">
    <w:name w:val="BGS-Aufzählung Zchn"/>
    <w:basedOn w:val="BGS-berschrift2Zchn"/>
    <w:link w:val="BGS-Aufzhlung"/>
    <w:rsid w:val="006E0A30"/>
    <w:rPr>
      <w:rFonts w:ascii="Arial Black" w:hAnsi="Arial Black"/>
      <w:b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460D"/>
    <w:rPr>
      <w:rFonts w:eastAsiaTheme="majorEastAsia" w:cstheme="majorBidi"/>
      <w:b/>
      <w:bCs/>
      <w:sz w:val="24"/>
      <w:szCs w:val="28"/>
    </w:rPr>
  </w:style>
  <w:style w:type="paragraph" w:customStyle="1" w:styleId="Kursiv">
    <w:name w:val="Kursiv"/>
    <w:basedOn w:val="BGS-Standard"/>
    <w:link w:val="KursivZchn"/>
    <w:qFormat/>
    <w:rsid w:val="00E62A7E"/>
    <w:rPr>
      <w:i/>
    </w:rPr>
  </w:style>
  <w:style w:type="character" w:customStyle="1" w:styleId="KursivZchn">
    <w:name w:val="Kursiv Zchn"/>
    <w:basedOn w:val="BGS-StandardZchn"/>
    <w:link w:val="Kursiv"/>
    <w:rsid w:val="00E62A7E"/>
    <w:rPr>
      <w:i/>
    </w:rPr>
  </w:style>
  <w:style w:type="paragraph" w:styleId="Titel">
    <w:name w:val="Title"/>
    <w:basedOn w:val="Standard"/>
    <w:next w:val="Standard"/>
    <w:link w:val="TitelZchn"/>
    <w:uiPriority w:val="10"/>
    <w:rsid w:val="006E0A30"/>
    <w:pPr>
      <w:pBdr>
        <w:bottom w:val="single" w:sz="8" w:space="4" w:color="4F81BD" w:themeColor="accent1"/>
      </w:pBdr>
      <w:spacing w:line="320" w:lineRule="exact"/>
      <w:contextualSpacing/>
    </w:pPr>
    <w:rPr>
      <w:rFonts w:ascii="Arial Black" w:eastAsiaTheme="majorEastAsia" w:hAnsi="Arial Black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E0A30"/>
    <w:rPr>
      <w:rFonts w:ascii="Arial Black" w:eastAsiaTheme="majorEastAsia" w:hAnsi="Arial Black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1968"/>
    <w:rPr>
      <w:rFonts w:eastAsiaTheme="majorEastAsia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A5E82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A5E82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81968"/>
    <w:rPr>
      <w:rFonts w:eastAsiaTheme="majorEastAsia" w:cstheme="majorBidi"/>
    </w:rPr>
  </w:style>
  <w:style w:type="paragraph" w:styleId="Kopfzeile">
    <w:name w:val="header"/>
    <w:basedOn w:val="Standard"/>
    <w:link w:val="KopfzeileZchn"/>
    <w:uiPriority w:val="99"/>
    <w:unhideWhenUsed/>
    <w:rsid w:val="00677BD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7BD5"/>
  </w:style>
  <w:style w:type="paragraph" w:styleId="Fuzeile">
    <w:name w:val="footer"/>
    <w:basedOn w:val="Standard"/>
    <w:link w:val="FuzeileZchn"/>
    <w:uiPriority w:val="99"/>
    <w:unhideWhenUsed/>
    <w:rsid w:val="00677BD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7BD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D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460D"/>
    <w:pPr>
      <w:spacing w:after="0" w:line="24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5460D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196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A5E8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A5E82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81968"/>
    <w:pPr>
      <w:keepNext/>
      <w:keepLines/>
      <w:outlineLvl w:val="4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GS-Standard">
    <w:name w:val="BGS-Standard"/>
    <w:basedOn w:val="Standard"/>
    <w:link w:val="BGS-StandardZchn"/>
    <w:qFormat/>
    <w:rsid w:val="000660FE"/>
    <w:pPr>
      <w:spacing w:line="280" w:lineRule="atLeast"/>
      <w:ind w:left="181"/>
    </w:pPr>
  </w:style>
  <w:style w:type="paragraph" w:customStyle="1" w:styleId="BGS-Titel">
    <w:name w:val="BGS-Titel"/>
    <w:basedOn w:val="BGS-Standard"/>
    <w:link w:val="BGS-TitelZchn"/>
    <w:qFormat/>
    <w:rsid w:val="00080759"/>
    <w:rPr>
      <w:rFonts w:ascii="Arial Black" w:hAnsi="Arial Black"/>
      <w:sz w:val="24"/>
      <w:szCs w:val="24"/>
    </w:rPr>
  </w:style>
  <w:style w:type="character" w:customStyle="1" w:styleId="BGS-StandardZchn">
    <w:name w:val="BGS-Standard Zchn"/>
    <w:basedOn w:val="Absatz-Standardschriftart"/>
    <w:link w:val="BGS-Standard"/>
    <w:rsid w:val="000660FE"/>
  </w:style>
  <w:style w:type="paragraph" w:customStyle="1" w:styleId="BGS-berschrift1">
    <w:name w:val="BGS-Überschrift 1"/>
    <w:basedOn w:val="BGS-Titel"/>
    <w:link w:val="BGS-berschrift1Zchn"/>
    <w:qFormat/>
    <w:rsid w:val="00976773"/>
    <w:pPr>
      <w:outlineLvl w:val="0"/>
    </w:pPr>
    <w:rPr>
      <w:rFonts w:ascii="Arial" w:hAnsi="Arial"/>
      <w:b/>
    </w:rPr>
  </w:style>
  <w:style w:type="character" w:customStyle="1" w:styleId="BGS-TitelZchn">
    <w:name w:val="BGS-Titel Zchn"/>
    <w:basedOn w:val="BGS-StandardZchn"/>
    <w:link w:val="BGS-Titel"/>
    <w:rsid w:val="00080759"/>
    <w:rPr>
      <w:rFonts w:ascii="Arial Black" w:hAnsi="Arial Black"/>
      <w:sz w:val="24"/>
      <w:szCs w:val="24"/>
    </w:rPr>
  </w:style>
  <w:style w:type="paragraph" w:customStyle="1" w:styleId="BGS-berschrift2">
    <w:name w:val="BGS-Überschrift 2"/>
    <w:basedOn w:val="BGS-berschrift1"/>
    <w:link w:val="BGS-berschrift2Zchn"/>
    <w:qFormat/>
    <w:rsid w:val="00F5460D"/>
    <w:pPr>
      <w:outlineLvl w:val="1"/>
    </w:pPr>
    <w:rPr>
      <w:sz w:val="20"/>
      <w:szCs w:val="20"/>
    </w:rPr>
  </w:style>
  <w:style w:type="character" w:customStyle="1" w:styleId="BGS-berschrift1Zchn">
    <w:name w:val="BGS-Überschrift 1 Zchn"/>
    <w:basedOn w:val="BGS-TitelZchn"/>
    <w:link w:val="BGS-berschrift1"/>
    <w:rsid w:val="00976773"/>
    <w:rPr>
      <w:rFonts w:ascii="Arial Black" w:hAnsi="Arial Black"/>
      <w:b/>
      <w:sz w:val="24"/>
      <w:szCs w:val="24"/>
    </w:rPr>
  </w:style>
  <w:style w:type="paragraph" w:customStyle="1" w:styleId="BGS-berschrift3">
    <w:name w:val="BGS-Überschrift 3"/>
    <w:basedOn w:val="BGS-berschrift2"/>
    <w:link w:val="BGS-berschrift3Zchn"/>
    <w:qFormat/>
    <w:rsid w:val="00E62A7E"/>
    <w:pPr>
      <w:outlineLvl w:val="2"/>
    </w:pPr>
  </w:style>
  <w:style w:type="character" w:customStyle="1" w:styleId="BGS-berschrift2Zchn">
    <w:name w:val="BGS-Überschrift 2 Zchn"/>
    <w:basedOn w:val="BGS-berschrift1Zchn"/>
    <w:link w:val="BGS-berschrift2"/>
    <w:rsid w:val="00F5460D"/>
    <w:rPr>
      <w:rFonts w:ascii="Arial Black" w:hAnsi="Arial Black"/>
      <w:b/>
      <w:sz w:val="24"/>
      <w:szCs w:val="24"/>
    </w:rPr>
  </w:style>
  <w:style w:type="paragraph" w:customStyle="1" w:styleId="BGS-berschrift4">
    <w:name w:val="BGS-Überschrift 4"/>
    <w:basedOn w:val="BGS-berschrift3"/>
    <w:link w:val="BGS-berschrift4Zchn"/>
    <w:qFormat/>
    <w:rsid w:val="00E62A7E"/>
    <w:pPr>
      <w:outlineLvl w:val="3"/>
    </w:pPr>
  </w:style>
  <w:style w:type="character" w:customStyle="1" w:styleId="BGS-berschrift3Zchn">
    <w:name w:val="BGS-Überschrift 3 Zchn"/>
    <w:basedOn w:val="BGS-berschrift2Zchn"/>
    <w:link w:val="BGS-berschrift3"/>
    <w:rsid w:val="00E62A7E"/>
    <w:rPr>
      <w:rFonts w:ascii="Arial Black" w:hAnsi="Arial Black"/>
      <w:b/>
      <w:sz w:val="24"/>
      <w:szCs w:val="24"/>
    </w:rPr>
  </w:style>
  <w:style w:type="paragraph" w:customStyle="1" w:styleId="BGS-berschrift5">
    <w:name w:val="BGS-Überschrift 5"/>
    <w:basedOn w:val="BGS-berschrift4"/>
    <w:link w:val="BGS-berschrift5Zchn"/>
    <w:qFormat/>
    <w:rsid w:val="00E62A7E"/>
    <w:pPr>
      <w:outlineLvl w:val="4"/>
    </w:pPr>
  </w:style>
  <w:style w:type="character" w:customStyle="1" w:styleId="BGS-berschrift4Zchn">
    <w:name w:val="BGS-Überschrift 4 Zchn"/>
    <w:basedOn w:val="BGS-berschrift3Zchn"/>
    <w:link w:val="BGS-berschrift4"/>
    <w:rsid w:val="00E62A7E"/>
    <w:rPr>
      <w:rFonts w:ascii="Arial Black" w:hAnsi="Arial Black"/>
      <w:b/>
      <w:sz w:val="24"/>
      <w:szCs w:val="24"/>
    </w:rPr>
  </w:style>
  <w:style w:type="paragraph" w:customStyle="1" w:styleId="BGS-Aufzhlung">
    <w:name w:val="BGS-Aufzählung"/>
    <w:link w:val="BGS-AufzhlungZchn"/>
    <w:qFormat/>
    <w:rsid w:val="006E0A30"/>
    <w:pPr>
      <w:ind w:left="691" w:hanging="510"/>
    </w:pPr>
    <w:rPr>
      <w:b/>
    </w:rPr>
  </w:style>
  <w:style w:type="character" w:customStyle="1" w:styleId="BGS-berschrift5Zchn">
    <w:name w:val="BGS-Überschrift 5 Zchn"/>
    <w:basedOn w:val="BGS-berschrift4Zchn"/>
    <w:link w:val="BGS-berschrift5"/>
    <w:rsid w:val="00E62A7E"/>
    <w:rPr>
      <w:rFonts w:ascii="Arial Black" w:hAnsi="Arial Black"/>
      <w:b/>
      <w:sz w:val="24"/>
      <w:szCs w:val="24"/>
    </w:rPr>
  </w:style>
  <w:style w:type="character" w:styleId="Fett">
    <w:name w:val="Strong"/>
    <w:basedOn w:val="Absatz-Standardschriftart"/>
    <w:uiPriority w:val="22"/>
    <w:qFormat/>
    <w:rsid w:val="00E62A7E"/>
    <w:rPr>
      <w:b/>
      <w:bCs/>
    </w:rPr>
  </w:style>
  <w:style w:type="character" w:customStyle="1" w:styleId="BGS-AufzhlungZchn">
    <w:name w:val="BGS-Aufzählung Zchn"/>
    <w:basedOn w:val="BGS-berschrift2Zchn"/>
    <w:link w:val="BGS-Aufzhlung"/>
    <w:rsid w:val="006E0A30"/>
    <w:rPr>
      <w:rFonts w:ascii="Arial Black" w:hAnsi="Arial Black"/>
      <w:b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460D"/>
    <w:rPr>
      <w:rFonts w:eastAsiaTheme="majorEastAsia" w:cstheme="majorBidi"/>
      <w:b/>
      <w:bCs/>
      <w:sz w:val="24"/>
      <w:szCs w:val="28"/>
    </w:rPr>
  </w:style>
  <w:style w:type="paragraph" w:customStyle="1" w:styleId="Kursiv">
    <w:name w:val="Kursiv"/>
    <w:basedOn w:val="BGS-Standard"/>
    <w:link w:val="KursivZchn"/>
    <w:qFormat/>
    <w:rsid w:val="00E62A7E"/>
    <w:rPr>
      <w:i/>
    </w:rPr>
  </w:style>
  <w:style w:type="character" w:customStyle="1" w:styleId="KursivZchn">
    <w:name w:val="Kursiv Zchn"/>
    <w:basedOn w:val="BGS-StandardZchn"/>
    <w:link w:val="Kursiv"/>
    <w:rsid w:val="00E62A7E"/>
    <w:rPr>
      <w:i/>
    </w:rPr>
  </w:style>
  <w:style w:type="paragraph" w:styleId="Titel">
    <w:name w:val="Title"/>
    <w:basedOn w:val="Standard"/>
    <w:next w:val="Standard"/>
    <w:link w:val="TitelZchn"/>
    <w:uiPriority w:val="10"/>
    <w:rsid w:val="006E0A30"/>
    <w:pPr>
      <w:pBdr>
        <w:bottom w:val="single" w:sz="8" w:space="4" w:color="4F81BD" w:themeColor="accent1"/>
      </w:pBdr>
      <w:spacing w:line="320" w:lineRule="exact"/>
      <w:contextualSpacing/>
    </w:pPr>
    <w:rPr>
      <w:rFonts w:ascii="Arial Black" w:eastAsiaTheme="majorEastAsia" w:hAnsi="Arial Black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E0A30"/>
    <w:rPr>
      <w:rFonts w:ascii="Arial Black" w:eastAsiaTheme="majorEastAsia" w:hAnsi="Arial Black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1968"/>
    <w:rPr>
      <w:rFonts w:eastAsiaTheme="majorEastAsia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A5E82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A5E82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81968"/>
    <w:rPr>
      <w:rFonts w:eastAsiaTheme="majorEastAsia" w:cstheme="majorBidi"/>
    </w:rPr>
  </w:style>
  <w:style w:type="paragraph" w:styleId="Kopfzeile">
    <w:name w:val="header"/>
    <w:basedOn w:val="Standard"/>
    <w:link w:val="KopfzeileZchn"/>
    <w:uiPriority w:val="99"/>
    <w:unhideWhenUsed/>
    <w:rsid w:val="00677BD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7BD5"/>
  </w:style>
  <w:style w:type="paragraph" w:styleId="Fuzeile">
    <w:name w:val="footer"/>
    <w:basedOn w:val="Standard"/>
    <w:link w:val="FuzeileZchn"/>
    <w:uiPriority w:val="99"/>
    <w:unhideWhenUsed/>
    <w:rsid w:val="00677BD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7BD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1D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1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3325-66CC-4AE9-94DE-D5087CEC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9F013FAA</Template>
  <TotalTime>0</TotalTime>
  <Pages>1</Pages>
  <Words>68</Words>
  <Characters>430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Giovanoli</dc:creator>
  <cp:lastModifiedBy>Paola Giovanoli</cp:lastModifiedBy>
  <cp:revision>1</cp:revision>
  <dcterms:created xsi:type="dcterms:W3CDTF">2014-02-07T12:59:00Z</dcterms:created>
  <dcterms:modified xsi:type="dcterms:W3CDTF">2014-02-07T13:39:00Z</dcterms:modified>
</cp:coreProperties>
</file>